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DALHOUSIE COMMUNITY ASSOCIATION </w:t>
      </w:r>
    </w:p>
    <w:p w:rsidR="00000000" w:rsidDel="00000000" w:rsidP="00000000" w:rsidRDefault="00000000" w:rsidRPr="00000000" w14:paraId="00000003">
      <w:pPr>
        <w:spacing w:line="240" w:lineRule="auto"/>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SWEET WILLOW COMMUNITY GARDEN</w:t>
      </w:r>
    </w:p>
    <w:p w:rsidR="00000000" w:rsidDel="00000000" w:rsidP="00000000" w:rsidRDefault="00000000" w:rsidRPr="00000000" w14:paraId="00000004">
      <w:pPr>
        <w:spacing w:line="240" w:lineRule="auto"/>
        <w:jc w:val="center"/>
        <w:rPr>
          <w:rFonts w:ascii="Arial" w:cs="Arial" w:eastAsia="Arial" w:hAnsi="Arial"/>
          <w:b w:val="1"/>
          <w:bCs w:val="1"/>
          <w:highlight w:val="white"/>
        </w:rPr>
      </w:pPr>
      <w:r w:rsidDel="00000000" w:rsidR="00000000" w:rsidRPr="00000000">
        <w:rPr>
          <w:rFonts w:ascii="Arial" w:cs="Arial" w:eastAsia="Arial" w:hAnsi="Arial"/>
          <w:b w:val="1"/>
          <w:bCs w:val="1"/>
          <w:color w:val="202124"/>
          <w:highlight w:val="white"/>
          <w:rtl w:val="0"/>
        </w:rPr>
        <w:t xml:space="preserve">AGREEMENT FORM – YEAR 202</w:t>
      </w:r>
      <w:r w:rsidDel="00000000" w:rsidR="00000000" w:rsidRPr="00000000">
        <w:rPr>
          <w:rFonts w:ascii="Arial" w:cs="Arial" w:eastAsia="Arial" w:hAnsi="Arial"/>
          <w:b w:val="1"/>
          <w:bCs w:val="1"/>
          <w:highlight w:val="white"/>
          <w:rtl w:val="0"/>
        </w:rPr>
        <w:t xml:space="preserve">6</w:t>
      </w:r>
    </w:p>
    <w:p w:rsidR="00000000" w:rsidDel="00000000" w:rsidP="00000000" w:rsidRDefault="00000000" w:rsidRPr="00000000" w14:paraId="00000005">
      <w:pPr>
        <w:spacing w:line="240" w:lineRule="auto"/>
        <w:rPr>
          <w:rFonts w:ascii="Arial" w:cs="Arial" w:eastAsia="Arial" w:hAnsi="Arial"/>
          <w:b w:val="1"/>
          <w:bCs w:val="1"/>
          <w:color w:val="202124"/>
          <w:highlight w:val="white"/>
        </w:rPr>
      </w:pP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color w:val="202124"/>
          <w:highlight w:val="white"/>
          <w:rtl w:val="0"/>
        </w:rPr>
        <w:t xml:space="preserve">Welcome to the Dalhousie Community Association Sweet Willow Community Garden!</w:t>
      </w:r>
      <w:r w:rsidDel="00000000" w:rsidR="00000000" w:rsidRPr="00000000">
        <w:rPr>
          <w:rtl w:val="0"/>
        </w:rPr>
      </w:r>
    </w:p>
    <w:p w:rsidR="00000000" w:rsidDel="00000000" w:rsidP="00000000" w:rsidRDefault="00000000" w:rsidRPr="00000000" w14:paraId="00000006">
      <w:pPr>
        <w:spacing w:line="240"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re-development of the Sweet Willow Community Garden (SWCG) was initiated by members of the Public Realm Committee of the Dalhousie Community Association (DCA).  The committee identifies public areas within our Somerset West neighbourhoods of Chinatown, Little Italy and LeBreton Flats, that are vacant or in need of improvements to ensure that residents can enjoy parks and green spaces within our community.  From 1998-2018, the SWCG was located above the site of a district heating plant that was established in 1981. When the heating plant was decommissioned in 2018, the garden was also removed, and the lot was vacant until 2024.   </w:t>
      </w:r>
    </w:p>
    <w:p w:rsidR="00000000" w:rsidDel="00000000" w:rsidP="00000000" w:rsidRDefault="00000000" w:rsidRPr="00000000" w14:paraId="00000007">
      <w:pPr>
        <w:spacing w:line="240"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committee believes in the importance of being inclusive, making room for diverse ideas, using local assets in our garden startup, and engaging in environmental stewardship through organic and sustainable practices. We are committed to fostering a sense of belonging, in both the lives of the gardeners and in the life of our Somerset West neighbourhoods.</w:t>
      </w:r>
    </w:p>
    <w:p w:rsidR="00000000" w:rsidDel="00000000" w:rsidP="00000000" w:rsidRDefault="00000000" w:rsidRPr="00000000" w14:paraId="00000008">
      <w:pPr>
        <w:spacing w:line="240"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In order to be eligible for a garden plot, gardeners must live in the DCA neighbourhood.  This is the western half of Ottawa’s Somerset Ward, including Chinatown, Little Italy and LeBreton Flats. Its area is bounded by the west side of Bay Street on the east, Bayview station/O-Train Line 2 on the west, the Ottawa River on the north, Highway 417 on the south (east of Booth) and Carling Avenue on the south (west of Booth).  </w:t>
      </w:r>
    </w:p>
    <w:p w:rsidR="00000000" w:rsidDel="00000000" w:rsidP="00000000" w:rsidRDefault="00000000" w:rsidRPr="00000000" w14:paraId="00000009">
      <w:pPr>
        <w:spacing w:after="0" w:line="240" w:lineRule="auto"/>
        <w:ind w:left="0" w:firstLine="0"/>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SWCG provides access to urban land for residents to grow their own food. We promote biodiversity by including pollinators and companion plants and encourage local and native perennial plantings.</w:t>
        <w:br w:type="textWrapping"/>
      </w:r>
    </w:p>
    <w:p w:rsidR="00000000" w:rsidDel="00000000" w:rsidP="00000000" w:rsidRDefault="00000000" w:rsidRPr="00000000" w14:paraId="0000000A">
      <w:pPr>
        <w:spacing w:line="240"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Below are the guidelines and expectations to be followed to ensure the enjoyment of the SWCG by all gardeners. </w:t>
      </w:r>
      <w:r w:rsidDel="00000000" w:rsidR="00000000" w:rsidRPr="00000000">
        <w:rPr>
          <w:rFonts w:ascii="Arial" w:cs="Arial" w:eastAsia="Arial" w:hAnsi="Arial"/>
          <w:color w:val="202124"/>
          <w:rtl w:val="0"/>
        </w:rPr>
        <w:br w:type="textWrapping"/>
        <w:br w:type="textWrapping"/>
      </w:r>
      <w:r w:rsidDel="00000000" w:rsidR="00000000" w:rsidRPr="00000000">
        <w:rPr>
          <w:rFonts w:ascii="Arial" w:cs="Arial" w:eastAsia="Arial" w:hAnsi="Arial"/>
          <w:color w:val="202124"/>
          <w:highlight w:val="white"/>
          <w:rtl w:val="0"/>
        </w:rPr>
        <w:t xml:space="preserve">Contact information for the Sweet Willow Community Garden Coordinator: </w:t>
        <w:br w:type="textWrapping"/>
      </w:r>
      <w:hyperlink r:id="rId7">
        <w:r w:rsidDel="00000000" w:rsidR="00000000" w:rsidRPr="00000000">
          <w:rPr>
            <w:rFonts w:ascii="Arial" w:cs="Arial" w:eastAsia="Arial" w:hAnsi="Arial"/>
            <w:color w:val="1155cc"/>
            <w:highlight w:val="white"/>
            <w:u w:val="single"/>
            <w:rtl w:val="0"/>
          </w:rPr>
          <w:t xml:space="preserve">sweetwillowcommunitygarden31@gmail.com</w:t>
        </w:r>
      </w:hyperlink>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color w:val="202124"/>
          <w:highlight w:val="white"/>
        </w:rPr>
      </w:pPr>
      <w:bookmarkStart w:colFirst="0" w:colLast="0" w:name="_heading=h.gjdgxs" w:id="0"/>
      <w:bookmarkEnd w:id="0"/>
      <w:r w:rsidDel="00000000" w:rsidR="00000000" w:rsidRPr="00000000">
        <w:rPr>
          <w:rFonts w:ascii="Arial" w:cs="Arial" w:eastAsia="Arial" w:hAnsi="Arial"/>
          <w:b w:val="1"/>
          <w:bCs w:val="1"/>
          <w:color w:val="202124"/>
          <w:highlight w:val="white"/>
          <w:rtl w:val="0"/>
        </w:rPr>
        <w:t xml:space="preserve">Allocation of Garden Plots and Maintenance </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 </w:t>
      </w:r>
      <w:r w:rsidDel="00000000" w:rsidR="00000000" w:rsidRPr="00000000">
        <w:rPr>
          <w:rFonts w:ascii="Arial" w:cs="Arial" w:eastAsia="Arial" w:hAnsi="Arial"/>
          <w:color w:val="202124"/>
          <w:highlight w:val="white"/>
          <w:rtl w:val="0"/>
        </w:rPr>
        <w:t xml:space="preserve">Garden plots are for residents living in the Dalhousie Community area. Plots are assigned by the Garden Coordinator. </w:t>
      </w:r>
    </w:p>
    <w:p w:rsidR="00000000" w:rsidDel="00000000" w:rsidP="00000000" w:rsidRDefault="00000000" w:rsidRPr="00000000" w14:paraId="0000000D">
      <w:pPr>
        <w:spacing w:after="0"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2. </w:t>
      </w:r>
      <w:r w:rsidDel="00000000" w:rsidR="00000000" w:rsidRPr="00000000">
        <w:rPr>
          <w:rFonts w:ascii="Arial" w:cs="Arial" w:eastAsia="Arial" w:hAnsi="Arial"/>
          <w:color w:val="202124"/>
          <w:highlight w:val="white"/>
          <w:rtl w:val="0"/>
        </w:rPr>
        <w:t xml:space="preserve">Only one plot is available per household.</w:t>
      </w:r>
    </w:p>
    <w:p w:rsidR="00000000" w:rsidDel="00000000" w:rsidP="00000000" w:rsidRDefault="00000000" w:rsidRPr="00000000" w14:paraId="0000000E">
      <w:pPr>
        <w:spacing w:after="0"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3. </w:t>
      </w:r>
      <w:r w:rsidDel="00000000" w:rsidR="00000000" w:rsidRPr="00000000">
        <w:rPr>
          <w:rFonts w:ascii="Arial" w:cs="Arial" w:eastAsia="Arial" w:hAnsi="Arial"/>
          <w:color w:val="202124"/>
          <w:highlight w:val="white"/>
          <w:rtl w:val="0"/>
        </w:rPr>
        <w:t xml:space="preserve">Gardeners are responsible for the proper care and maintenance for their garden plot throughout the duration of the growing season, including watering, weeding, harvesting, and general care of the garden box. </w:t>
      </w:r>
    </w:p>
    <w:p w:rsidR="00000000" w:rsidDel="00000000" w:rsidP="00000000" w:rsidRDefault="00000000" w:rsidRPr="00000000" w14:paraId="0000000F">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4. </w:t>
      </w:r>
      <w:r w:rsidDel="00000000" w:rsidR="00000000" w:rsidRPr="00000000">
        <w:rPr>
          <w:rFonts w:ascii="Arial" w:cs="Arial" w:eastAsia="Arial" w:hAnsi="Arial"/>
          <w:color w:val="202124"/>
          <w:highlight w:val="white"/>
          <w:rtl w:val="0"/>
        </w:rPr>
        <w:t xml:space="preserve">If a garden appears neglected or has not been planted by June 15th, the Garden Coordinator will notify the gardener in writing who will be given 10 days’ notice to take appropriate action. If the gardener is unresponsive and 10 days have passed, the garden plot will be reassigned.</w:t>
      </w:r>
    </w:p>
    <w:p w:rsidR="00000000" w:rsidDel="00000000" w:rsidP="00000000" w:rsidRDefault="00000000" w:rsidRPr="00000000" w14:paraId="00000010">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Growing Season</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5. </w:t>
      </w:r>
      <w:r w:rsidDel="00000000" w:rsidR="00000000" w:rsidRPr="00000000">
        <w:rPr>
          <w:rFonts w:ascii="Arial" w:cs="Arial" w:eastAsia="Arial" w:hAnsi="Arial"/>
          <w:color w:val="202124"/>
          <w:highlight w:val="white"/>
          <w:rtl w:val="0"/>
        </w:rPr>
        <w:t xml:space="preserve">Gardeners should have their gardens planted by June 15th and have their garden bed cleaned up by November 15th. </w:t>
      </w:r>
    </w:p>
    <w:p w:rsidR="00000000" w:rsidDel="00000000" w:rsidP="00000000" w:rsidRDefault="00000000" w:rsidRPr="00000000" w14:paraId="00000011">
      <w:pPr>
        <w:spacing w:after="0" w:line="240" w:lineRule="auto"/>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Agreement is for one growing season only</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6. </w:t>
      </w:r>
      <w:r w:rsidDel="00000000" w:rsidR="00000000" w:rsidRPr="00000000">
        <w:rPr>
          <w:rFonts w:ascii="Arial" w:cs="Arial" w:eastAsia="Arial" w:hAnsi="Arial"/>
          <w:color w:val="202124"/>
          <w:highlight w:val="white"/>
          <w:rtl w:val="0"/>
        </w:rPr>
        <w:t xml:space="preserve">This agreement is valid for one growing season only. Gardeners cannot transfer boxes to other people. After the end of the current growing season, gardeners will be asked to confirm their interest in a garden plot for the upcoming year. Plots will be assigned according to availability.</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color w:val="202124"/>
        </w:rPr>
      </w:pPr>
      <w:r w:rsidDel="00000000" w:rsidR="00000000" w:rsidRPr="00000000">
        <w:rPr>
          <w:rFonts w:ascii="Arial" w:cs="Arial" w:eastAsia="Arial" w:hAnsi="Arial"/>
          <w:b w:val="1"/>
          <w:bCs w:val="1"/>
          <w:color w:val="202124"/>
          <w:highlight w:val="white"/>
          <w:rtl w:val="0"/>
        </w:rPr>
        <w:t xml:space="preserve">Permitted Plants &amp; Organic Gardening Methods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7.</w:t>
      </w:r>
      <w:r w:rsidDel="00000000" w:rsidR="00000000" w:rsidRPr="00000000">
        <w:rPr>
          <w:rFonts w:ascii="Arial" w:cs="Arial" w:eastAsia="Arial" w:hAnsi="Arial"/>
          <w:b w:val="1"/>
          <w:bCs w:val="1"/>
          <w:color w:val="202124"/>
          <w:rtl w:val="0"/>
        </w:rPr>
        <w:t xml:space="preserve"> </w:t>
      </w:r>
      <w:r w:rsidDel="00000000" w:rsidR="00000000" w:rsidRPr="00000000">
        <w:rPr>
          <w:rFonts w:ascii="Arial" w:cs="Arial" w:eastAsia="Arial" w:hAnsi="Arial"/>
          <w:color w:val="202124"/>
          <w:rtl w:val="0"/>
        </w:rPr>
        <w:t xml:space="preserve">For the health of the soil, the food, the gardeners and the ecosystem at large, all gardeners agree to use only organic gardening practices in their plot. </w:t>
      </w:r>
      <w:r w:rsidDel="00000000" w:rsidR="00000000" w:rsidRPr="00000000">
        <w:rPr>
          <w:rFonts w:ascii="Arial" w:cs="Arial" w:eastAsia="Arial" w:hAnsi="Arial"/>
          <w:color w:val="202124"/>
          <w:highlight w:val="white"/>
          <w:rtl w:val="0"/>
        </w:rPr>
        <w:t xml:space="preserve">The list of the kinds of products permitted is provided in </w:t>
      </w:r>
      <w:hyperlink r:id="rId8">
        <w:r w:rsidDel="00000000" w:rsidR="00000000" w:rsidRPr="00000000">
          <w:rPr>
            <w:rFonts w:ascii="Arial" w:cs="Arial" w:eastAsia="Arial" w:hAnsi="Arial"/>
            <w:color w:val="1155cc"/>
            <w:highlight w:val="white"/>
            <w:u w:val="single"/>
            <w:rtl w:val="0"/>
          </w:rPr>
          <w:t xml:space="preserve">Organic production systems: Permitted Substances Lists</w:t>
        </w:r>
      </w:hyperlink>
      <w:r w:rsidDel="00000000" w:rsidR="00000000" w:rsidRPr="00000000">
        <w:rPr>
          <w:rFonts w:ascii="Arial" w:cs="Arial" w:eastAsia="Arial" w:hAnsi="Arial"/>
          <w:color w:val="202124"/>
          <w:rtl w:val="0"/>
        </w:rPr>
        <w:t xml:space="preserve">. Helpful information is provided in the </w:t>
      </w:r>
      <w:hyperlink r:id="rId9">
        <w:r w:rsidDel="00000000" w:rsidR="00000000" w:rsidRPr="00000000">
          <w:rPr>
            <w:rFonts w:ascii="Arial" w:cs="Arial" w:eastAsia="Arial" w:hAnsi="Arial"/>
            <w:color w:val="1155cc"/>
            <w:u w:val="single"/>
            <w:rtl w:val="0"/>
          </w:rPr>
          <w:t xml:space="preserve">Canadian Organic Growers’ Guide to the Canadian Organic Standards</w:t>
        </w:r>
      </w:hyperlink>
      <w:r w:rsidDel="00000000" w:rsidR="00000000" w:rsidRPr="00000000">
        <w:rPr>
          <w:rFonts w:ascii="Arial" w:cs="Arial" w:eastAsia="Arial" w:hAnsi="Arial"/>
          <w:color w:val="202124"/>
          <w:rtl w:val="0"/>
        </w:rPr>
        <w:t xml:space="preserve">.</w:t>
        <w:br w:type="textWrapping"/>
      </w:r>
      <w:r w:rsidDel="00000000" w:rsidR="00000000" w:rsidRPr="00000000">
        <w:rPr>
          <w:rFonts w:ascii="Arial" w:cs="Arial" w:eastAsia="Arial" w:hAnsi="Arial"/>
          <w:b w:val="1"/>
          <w:bCs w:val="1"/>
          <w:color w:val="202124"/>
          <w:rtl w:val="0"/>
        </w:rPr>
        <w:t xml:space="preserve">8. </w:t>
      </w:r>
      <w:r w:rsidDel="00000000" w:rsidR="00000000" w:rsidRPr="00000000">
        <w:rPr>
          <w:rFonts w:ascii="Arial" w:cs="Arial" w:eastAsia="Arial" w:hAnsi="Arial"/>
          <w:color w:val="202124"/>
          <w:rtl w:val="0"/>
        </w:rPr>
        <w:t xml:space="preserve">For more information on how to grow organically, please see Just Food’s </w:t>
      </w:r>
      <w:hyperlink r:id="rId10">
        <w:r w:rsidDel="00000000" w:rsidR="00000000" w:rsidRPr="00000000">
          <w:rPr>
            <w:rFonts w:ascii="Arial" w:cs="Arial" w:eastAsia="Arial" w:hAnsi="Arial"/>
            <w:color w:val="1155cc"/>
            <w:u w:val="single"/>
            <w:rtl w:val="0"/>
          </w:rPr>
          <w:t xml:space="preserve">GardenGuide</w:t>
        </w:r>
      </w:hyperlink>
      <w:r w:rsidDel="00000000" w:rsidR="00000000" w:rsidRPr="00000000">
        <w:rPr>
          <w:rFonts w:ascii="Arial" w:cs="Arial" w:eastAsia="Arial" w:hAnsi="Arial"/>
          <w:color w:val="202124"/>
          <w:rtl w:val="0"/>
        </w:rPr>
        <w:t xml:space="preserve"> (available in English, French, Mandarin, Arabic and Spanish) with details about organic practices and beginner gardener information.</w:t>
        <w:br w:type="textWrapping"/>
      </w:r>
      <w:r w:rsidDel="00000000" w:rsidR="00000000" w:rsidRPr="00000000">
        <w:rPr>
          <w:rFonts w:ascii="Arial" w:cs="Arial" w:eastAsia="Arial" w:hAnsi="Arial"/>
          <w:b w:val="1"/>
          <w:bCs w:val="1"/>
          <w:color w:val="202124"/>
          <w:rtl w:val="0"/>
        </w:rPr>
        <w:t xml:space="preserve">9.</w:t>
      </w:r>
      <w:r w:rsidDel="00000000" w:rsidR="00000000" w:rsidRPr="00000000">
        <w:rPr>
          <w:rFonts w:ascii="Arial" w:cs="Arial" w:eastAsia="Arial" w:hAnsi="Arial"/>
          <w:color w:val="202124"/>
          <w:rtl w:val="0"/>
        </w:rPr>
        <w:t xml:space="preserve"> To receive newsletters from Just Food and/or the Community Garden Network (CGN) and/or to be added to the volunteer database for access to ongoing workshops, training and resources for your gardening needs, please sign up here: </w:t>
      </w:r>
      <w:hyperlink r:id="rId11">
        <w:r w:rsidDel="00000000" w:rsidR="00000000" w:rsidRPr="00000000">
          <w:rPr>
            <w:rFonts w:ascii="Arial" w:cs="Arial" w:eastAsia="Arial" w:hAnsi="Arial"/>
            <w:color w:val="1155cc"/>
            <w:u w:val="single"/>
            <w:rtl w:val="0"/>
          </w:rPr>
          <w:t xml:space="preserve">Newsletter signup - Just Food</w:t>
        </w:r>
      </w:hyperlink>
      <w:r w:rsidDel="00000000" w:rsidR="00000000" w:rsidRPr="00000000">
        <w:rPr>
          <w:rFonts w:ascii="Arial" w:cs="Arial" w:eastAsia="Arial" w:hAnsi="Arial"/>
          <w:color w:val="202124"/>
          <w:rtl w:val="0"/>
        </w:rPr>
        <w:t xml:space="preserve"> </w:t>
        <w:br w:type="textWrapping"/>
      </w:r>
      <w:r w:rsidDel="00000000" w:rsidR="00000000" w:rsidRPr="00000000">
        <w:rPr>
          <w:rFonts w:ascii="Arial" w:cs="Arial" w:eastAsia="Arial" w:hAnsi="Arial"/>
          <w:b w:val="1"/>
          <w:bCs w:val="1"/>
          <w:color w:val="202124"/>
          <w:rtl w:val="0"/>
        </w:rPr>
        <w:t xml:space="preserve">10.</w:t>
      </w:r>
      <w:r w:rsidDel="00000000" w:rsidR="00000000" w:rsidRPr="00000000">
        <w:rPr>
          <w:rFonts w:ascii="Arial" w:cs="Arial" w:eastAsia="Arial" w:hAnsi="Arial"/>
          <w:color w:val="202124"/>
          <w:rtl w:val="0"/>
        </w:rPr>
        <w:t xml:space="preserve"> Gardeners are not permitted to use plant materials that are on Ontario’s Invasive Species list and Noxious Weeds list. Please refer to: </w:t>
      </w:r>
      <w:hyperlink r:id="rId12">
        <w:r w:rsidDel="00000000" w:rsidR="00000000" w:rsidRPr="00000000">
          <w:rPr>
            <w:rFonts w:ascii="Arial" w:cs="Arial" w:eastAsia="Arial" w:hAnsi="Arial"/>
            <w:color w:val="1155cc"/>
            <w:u w:val="single"/>
            <w:rtl w:val="0"/>
          </w:rPr>
          <w:t xml:space="preserve">Species - Ontario Invasive Plant Council</w:t>
        </w:r>
      </w:hyperlink>
      <w:r w:rsidDel="00000000" w:rsidR="00000000" w:rsidRPr="00000000">
        <w:rPr>
          <w:rFonts w:ascii="Arial" w:cs="Arial" w:eastAsia="Arial" w:hAnsi="Arial"/>
          <w:color w:val="202124"/>
          <w:rtl w:val="0"/>
        </w:rPr>
        <w:t xml:space="preserve"> and </w:t>
      </w:r>
      <w:hyperlink r:id="rId13">
        <w:r w:rsidDel="00000000" w:rsidR="00000000" w:rsidRPr="00000000">
          <w:rPr>
            <w:rFonts w:ascii="Arial" w:cs="Arial" w:eastAsia="Arial" w:hAnsi="Arial"/>
            <w:color w:val="1155cc"/>
            <w:u w:val="single"/>
            <w:rtl w:val="0"/>
          </w:rPr>
          <w:t xml:space="preserve">Noxious Weeds in Ontario</w:t>
          <w:br w:type="textWrapping"/>
        </w:r>
      </w:hyperlink>
      <w:r w:rsidDel="00000000" w:rsidR="00000000" w:rsidRPr="00000000">
        <w:rPr>
          <w:rFonts w:ascii="Arial" w:cs="Arial" w:eastAsia="Arial" w:hAnsi="Arial"/>
          <w:b w:val="1"/>
          <w:bCs w:val="1"/>
          <w:color w:val="202124"/>
          <w:rtl w:val="0"/>
        </w:rPr>
        <w:t xml:space="preserve">11. </w:t>
      </w:r>
      <w:r w:rsidDel="00000000" w:rsidR="00000000" w:rsidRPr="00000000">
        <w:rPr>
          <w:rFonts w:ascii="Arial" w:cs="Arial" w:eastAsia="Arial" w:hAnsi="Arial"/>
          <w:color w:val="202124"/>
          <w:rtl w:val="0"/>
        </w:rPr>
        <w:t xml:space="preserve">All plants must be kept within each garden plot. Tall plants (e.g. corn) and vines are only allowed in locations where they will not interfere with or shade other garden plots. </w:t>
      </w:r>
    </w:p>
    <w:p w:rsidR="00000000" w:rsidDel="00000000" w:rsidP="00000000" w:rsidRDefault="00000000" w:rsidRPr="00000000" w14:paraId="00000014">
      <w:pPr>
        <w:spacing w:after="0" w:line="240" w:lineRule="auto"/>
        <w:rPr>
          <w:rFonts w:ascii="Arial" w:cs="Arial" w:eastAsia="Arial" w:hAnsi="Arial"/>
          <w:color w:val="202124"/>
          <w:sz w:val="4"/>
          <w:szCs w:val="4"/>
          <w:highlight w:val="yellow"/>
        </w:rPr>
      </w:pPr>
      <w:r w:rsidDel="00000000" w:rsidR="00000000" w:rsidRPr="00000000">
        <w:rPr>
          <w:rtl w:val="0"/>
        </w:rPr>
      </w:r>
    </w:p>
    <w:p w:rsidR="00000000" w:rsidDel="00000000" w:rsidP="00000000" w:rsidRDefault="00000000" w:rsidRPr="00000000" w14:paraId="00000015">
      <w:pPr>
        <w:spacing w:after="0" w:before="240" w:line="276"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Water Supply</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12. </w:t>
      </w:r>
      <w:r w:rsidDel="00000000" w:rsidR="00000000" w:rsidRPr="00000000">
        <w:rPr>
          <w:rFonts w:ascii="Arial" w:cs="Arial" w:eastAsia="Arial" w:hAnsi="Arial"/>
          <w:color w:val="202124"/>
          <w:highlight w:val="white"/>
          <w:rtl w:val="0"/>
        </w:rPr>
        <w:t xml:space="preserve">SWCG asks gardeners to be resource-efficient and use </w:t>
      </w:r>
      <w:r w:rsidDel="00000000" w:rsidR="00000000" w:rsidRPr="00000000">
        <w:rPr>
          <w:rFonts w:ascii="Arial" w:cs="Arial" w:eastAsia="Arial" w:hAnsi="Arial"/>
          <w:color w:val="202122"/>
          <w:rtl w:val="0"/>
        </w:rPr>
        <w:t xml:space="preserve">water </w:t>
      </w:r>
      <w:r w:rsidDel="00000000" w:rsidR="00000000" w:rsidRPr="00000000">
        <w:rPr>
          <w:rFonts w:ascii="Arial" w:cs="Arial" w:eastAsia="Arial" w:hAnsi="Arial"/>
          <w:color w:val="202124"/>
          <w:highlight w:val="white"/>
          <w:rtl w:val="0"/>
        </w:rPr>
        <w:t xml:space="preserve">sparingly. A</w:t>
      </w:r>
      <w:r w:rsidDel="00000000" w:rsidR="00000000" w:rsidRPr="00000000">
        <w:rPr>
          <w:rFonts w:ascii="Arial" w:cs="Arial" w:eastAsia="Arial" w:hAnsi="Arial"/>
          <w:color w:val="202122"/>
          <w:rtl w:val="0"/>
        </w:rPr>
        <w:t xml:space="preserve"> garden hose is located at the adjacent CCOC property at 33 Rochester for gardeners to fill water containers and water their respective garden plot. The garden hose is not to be used for watering directly on the garden. </w:t>
      </w:r>
      <w:r w:rsidDel="00000000" w:rsidR="00000000" w:rsidRPr="00000000">
        <w:rPr>
          <w:rFonts w:ascii="Arial" w:cs="Arial" w:eastAsia="Arial" w:hAnsi="Arial"/>
          <w:color w:val="202124"/>
          <w:highlight w:val="white"/>
          <w:rtl w:val="0"/>
        </w:rPr>
        <w:t xml:space="preserve">Ensure the hose is properly stored on the hose reel when finished. </w:t>
      </w:r>
    </w:p>
    <w:p w:rsidR="00000000" w:rsidDel="00000000" w:rsidP="00000000" w:rsidRDefault="00000000" w:rsidRPr="00000000" w14:paraId="00000016">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13. </w:t>
      </w:r>
      <w:r w:rsidDel="00000000" w:rsidR="00000000" w:rsidRPr="00000000">
        <w:rPr>
          <w:rFonts w:ascii="Arial" w:cs="Arial" w:eastAsia="Arial" w:hAnsi="Arial"/>
          <w:color w:val="202124"/>
          <w:highlight w:val="white"/>
          <w:rtl w:val="0"/>
        </w:rPr>
        <w:t xml:space="preserve">There are two rain barrels that capture the water from the property at the back. This water should also be used for garden plots. </w:t>
      </w:r>
    </w:p>
    <w:p w:rsidR="00000000" w:rsidDel="00000000" w:rsidP="00000000" w:rsidRDefault="00000000" w:rsidRPr="00000000" w14:paraId="00000017">
      <w:pPr>
        <w:spacing w:after="0" w:line="240" w:lineRule="auto"/>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Waste &amp; Composting</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14. </w:t>
      </w:r>
      <w:r w:rsidDel="00000000" w:rsidR="00000000" w:rsidRPr="00000000">
        <w:rPr>
          <w:rFonts w:ascii="Arial" w:cs="Arial" w:eastAsia="Arial" w:hAnsi="Arial"/>
          <w:color w:val="202124"/>
          <w:highlight w:val="white"/>
          <w:rtl w:val="0"/>
        </w:rPr>
        <w:t xml:space="preserve">Each gardener will be expected to keep the ground around their garden bed clear of garbage and weeds. Weeds and organic garden debris are to be composted in the compost containers provided. Diseased plants or seedy or invasive weeds are not to be placed in the compost bins.</w:t>
      </w:r>
    </w:p>
    <w:p w:rsidR="00000000" w:rsidDel="00000000" w:rsidP="00000000" w:rsidRDefault="00000000" w:rsidRPr="00000000" w14:paraId="00000019">
      <w:pPr>
        <w:spacing w:after="0"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15. </w:t>
      </w:r>
      <w:r w:rsidDel="00000000" w:rsidR="00000000" w:rsidRPr="00000000">
        <w:rPr>
          <w:rFonts w:ascii="Arial" w:cs="Arial" w:eastAsia="Arial" w:hAnsi="Arial"/>
          <w:color w:val="202124"/>
          <w:highlight w:val="white"/>
          <w:rtl w:val="0"/>
        </w:rPr>
        <w:t xml:space="preserve">Only plant-based materials are to be placed in the compost containers. Please do not put meat or animal products of any kind (e.g. cheese, fats, etc.) in the compost containers.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16. </w:t>
      </w:r>
      <w:r w:rsidDel="00000000" w:rsidR="00000000" w:rsidRPr="00000000">
        <w:rPr>
          <w:rFonts w:ascii="Arial" w:cs="Arial" w:eastAsia="Arial" w:hAnsi="Arial"/>
          <w:color w:val="202124"/>
          <w:highlight w:val="white"/>
          <w:rtl w:val="0"/>
        </w:rPr>
        <w:t xml:space="preserve">Each gardener is responsible for disposing of their garbage off-site. All diseased plants and seedy or invasive weeds must be disposed of off-site.</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17. </w:t>
      </w:r>
      <w:r w:rsidDel="00000000" w:rsidR="00000000" w:rsidRPr="00000000">
        <w:rPr>
          <w:rFonts w:ascii="Arial" w:cs="Arial" w:eastAsia="Arial" w:hAnsi="Arial"/>
          <w:color w:val="202124"/>
          <w:highlight w:val="white"/>
          <w:rtl w:val="0"/>
        </w:rPr>
        <w:t xml:space="preserve">Personal property must be removed from the garden plots by the last day of the growing season, and the plot must be restored to its original condition. At the end of the season, we encourage the “chop and drop” method for dealing with plants, to enrich the soil. Chop and drop means retaining your plant material at the end of the season, chopping it up into smaller pieces and turning it into the garden soil. </w:t>
      </w:r>
    </w:p>
    <w:p w:rsidR="00000000" w:rsidDel="00000000" w:rsidP="00000000" w:rsidRDefault="00000000" w:rsidRPr="00000000" w14:paraId="0000001A">
      <w:pPr>
        <w:spacing w:after="0" w:line="240" w:lineRule="auto"/>
        <w:rPr>
          <w:rFonts w:ascii="Arial" w:cs="Arial" w:eastAsia="Arial" w:hAnsi="Arial"/>
          <w:color w:val="202124"/>
          <w:highlight w:val="white"/>
        </w:rPr>
      </w:pP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Tools and Tool Shed</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18.</w:t>
      </w:r>
      <w:r w:rsidDel="00000000" w:rsidR="00000000" w:rsidRPr="00000000">
        <w:rPr>
          <w:rFonts w:ascii="Arial" w:cs="Arial" w:eastAsia="Arial" w:hAnsi="Arial"/>
          <w:color w:val="202124"/>
          <w:highlight w:val="white"/>
          <w:rtl w:val="0"/>
        </w:rPr>
        <w:t xml:space="preserve"> The garden will provide a limited number of gardening tools and watering cans. Gardeners are encouraged to bring their own tools and equipment as well. Gardeners should label their property and tidy up tools prior to leaving.</w:t>
      </w:r>
    </w:p>
    <w:p w:rsidR="00000000" w:rsidDel="00000000" w:rsidP="00000000" w:rsidRDefault="00000000" w:rsidRPr="00000000" w14:paraId="0000001B">
      <w:pPr>
        <w:spacing w:after="0" w:line="240" w:lineRule="auto"/>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19. </w:t>
      </w:r>
      <w:r w:rsidDel="00000000" w:rsidR="00000000" w:rsidRPr="00000000">
        <w:rPr>
          <w:rFonts w:ascii="Arial" w:cs="Arial" w:eastAsia="Arial" w:hAnsi="Arial"/>
          <w:color w:val="202124"/>
          <w:highlight w:val="white"/>
          <w:rtl w:val="0"/>
        </w:rPr>
        <w:t xml:space="preserve">Gardeners will be given the lock combination to the tool shed, and may use it for storage at their own risk. Each gardener shall close and lock the tool shed every time before they leave the garden.</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20.</w:t>
      </w:r>
      <w:r w:rsidDel="00000000" w:rsidR="00000000" w:rsidRPr="00000000">
        <w:rPr>
          <w:rFonts w:ascii="Arial" w:cs="Arial" w:eastAsia="Arial" w:hAnsi="Arial"/>
          <w:color w:val="202124"/>
          <w:highlight w:val="white"/>
          <w:rtl w:val="0"/>
        </w:rPr>
        <w:t xml:space="preserve"> The SWCG is not responsible for any lost, damaged, or stolen items.</w:t>
      </w:r>
      <w:r w:rsidDel="00000000" w:rsidR="00000000" w:rsidRPr="00000000">
        <w:rPr>
          <w:rFonts w:ascii="Arial" w:cs="Arial" w:eastAsia="Arial" w:hAnsi="Arial"/>
          <w:color w:val="202124"/>
          <w:rtl w:val="0"/>
        </w:rPr>
        <w:br w:type="textWrapping"/>
        <w:br w:type="textWrapping"/>
      </w:r>
      <w:r w:rsidDel="00000000" w:rsidR="00000000" w:rsidRPr="00000000">
        <w:rPr>
          <w:rFonts w:ascii="Arial" w:cs="Arial" w:eastAsia="Arial" w:hAnsi="Arial"/>
          <w:b w:val="1"/>
          <w:bCs w:val="1"/>
          <w:color w:val="202124"/>
          <w:highlight w:val="white"/>
          <w:rtl w:val="0"/>
        </w:rPr>
        <w:t xml:space="preserve">Accessibility </w:t>
      </w:r>
    </w:p>
    <w:p w:rsidR="00000000" w:rsidDel="00000000" w:rsidP="00000000" w:rsidRDefault="00000000" w:rsidRPr="00000000" w14:paraId="0000001D">
      <w:pPr>
        <w:spacing w:line="240" w:lineRule="auto"/>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21.</w:t>
      </w:r>
      <w:r w:rsidDel="00000000" w:rsidR="00000000" w:rsidRPr="00000000">
        <w:rPr>
          <w:rFonts w:ascii="Arial" w:cs="Arial" w:eastAsia="Arial" w:hAnsi="Arial"/>
          <w:color w:val="202124"/>
          <w:highlight w:val="white"/>
          <w:rtl w:val="0"/>
        </w:rPr>
        <w:t xml:space="preserve"> All of the raised garden beds meet the accessibility height standard of 30” or above as indicated in Just Food’s </w:t>
      </w:r>
      <w:hyperlink r:id="rId14">
        <w:r w:rsidDel="00000000" w:rsidR="00000000" w:rsidRPr="00000000">
          <w:rPr>
            <w:rFonts w:ascii="Arial" w:cs="Arial" w:eastAsia="Arial" w:hAnsi="Arial"/>
            <w:i w:val="1"/>
            <w:iCs w:val="1"/>
            <w:color w:val="1155cc"/>
            <w:highlight w:val="white"/>
            <w:u w:val="single"/>
            <w:rtl w:val="0"/>
          </w:rPr>
          <w:t xml:space="preserve">What is Accessible Gardening?</w:t>
        </w:r>
      </w:hyperlink>
      <w:r w:rsidDel="00000000" w:rsidR="00000000" w:rsidRPr="00000000">
        <w:rPr>
          <w:rFonts w:ascii="Arial" w:cs="Arial" w:eastAsia="Arial" w:hAnsi="Arial"/>
          <w:i w:val="1"/>
          <w:iCs w:val="1"/>
          <w:color w:val="202124"/>
          <w:highlight w:val="white"/>
          <w:rtl w:val="0"/>
        </w:rPr>
        <w:t xml:space="preserve">  </w:t>
      </w:r>
      <w:r w:rsidDel="00000000" w:rsidR="00000000" w:rsidRPr="00000000">
        <w:rPr>
          <w:rFonts w:ascii="Arial" w:cs="Arial" w:eastAsia="Arial" w:hAnsi="Arial"/>
          <w:rtl w:val="0"/>
        </w:rPr>
        <w:t xml:space="preserve">We also have</w:t>
      </w:r>
      <w:r w:rsidDel="00000000" w:rsidR="00000000" w:rsidRPr="00000000">
        <w:rPr>
          <w:rFonts w:ascii="Arial" w:cs="Arial" w:eastAsia="Arial" w:hAnsi="Arial"/>
          <w:rtl w:val="0"/>
        </w:rPr>
        <w:t xml:space="preserve"> 4 garden beds that are 36” tall to accommodate gardeners for whom a taller bed is better (mobility/accessibility issues).</w:t>
      </w:r>
      <w:r w:rsidDel="00000000" w:rsidR="00000000" w:rsidRPr="00000000">
        <w:rPr>
          <w:rtl w:val="0"/>
        </w:rPr>
      </w:r>
    </w:p>
    <w:p w:rsidR="00000000" w:rsidDel="00000000" w:rsidP="00000000" w:rsidRDefault="00000000" w:rsidRPr="00000000" w14:paraId="0000001E">
      <w:pPr>
        <w:spacing w:line="240" w:lineRule="auto"/>
        <w:rPr>
          <w:rFonts w:ascii="Arial" w:cs="Arial" w:eastAsia="Arial" w:hAnsi="Arial"/>
          <w:b w:val="1"/>
          <w:bCs w:val="1"/>
          <w:color w:val="202124"/>
          <w:sz w:val="16"/>
          <w:szCs w:val="16"/>
          <w:highlight w:val="white"/>
        </w:rPr>
      </w:pPr>
      <w:r w:rsidDel="00000000" w:rsidR="00000000" w:rsidRPr="00000000">
        <w:rPr>
          <w:rFonts w:ascii="Arial" w:cs="Arial" w:eastAsia="Arial" w:hAnsi="Arial"/>
          <w:b w:val="1"/>
          <w:bCs w:val="1"/>
          <w:color w:val="202124"/>
          <w:highlight w:val="white"/>
          <w:rtl w:val="0"/>
        </w:rPr>
        <w:t xml:space="preserve">Pathways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22.</w:t>
      </w:r>
      <w:r w:rsidDel="00000000" w:rsidR="00000000" w:rsidRPr="00000000">
        <w:rPr>
          <w:rFonts w:ascii="Arial" w:cs="Arial" w:eastAsia="Arial" w:hAnsi="Arial"/>
          <w:color w:val="202124"/>
          <w:highlight w:val="white"/>
          <w:rtl w:val="0"/>
        </w:rPr>
        <w:t xml:space="preserve"> Laneways and paths should be kept clear of obstacles. Bicycles, trailers, and wagons may be brought inside the garden plot area but must not block laneways or paths.</w:t>
      </w:r>
      <w:r w:rsidDel="00000000" w:rsidR="00000000" w:rsidRPr="00000000">
        <w:rPr>
          <w:rFonts w:ascii="Arial" w:cs="Arial" w:eastAsia="Arial" w:hAnsi="Arial"/>
          <w:color w:val="202124"/>
          <w:rtl w:val="0"/>
        </w:rPr>
        <w:br w:type="textWrapping"/>
      </w: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Use of Produce</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23.</w:t>
      </w:r>
      <w:r w:rsidDel="00000000" w:rsidR="00000000" w:rsidRPr="00000000">
        <w:rPr>
          <w:rFonts w:ascii="Arial" w:cs="Arial" w:eastAsia="Arial" w:hAnsi="Arial"/>
          <w:color w:val="202124"/>
          <w:highlight w:val="white"/>
          <w:rtl w:val="0"/>
        </w:rPr>
        <w:t xml:space="preserve"> Donations of produce from a gardener’s own plot to local organizations are encouraged. Please consider donating to our local </w:t>
      </w:r>
      <w:hyperlink r:id="rId15">
        <w:r w:rsidDel="00000000" w:rsidR="00000000" w:rsidRPr="00000000">
          <w:rPr>
            <w:rFonts w:ascii="Arial" w:cs="Arial" w:eastAsia="Arial" w:hAnsi="Arial"/>
            <w:color w:val="1155cc"/>
            <w:highlight w:val="white"/>
            <w:u w:val="single"/>
            <w:rtl w:val="0"/>
          </w:rPr>
          <w:t xml:space="preserve">Dalhousie Food Cupboard</w:t>
        </w:r>
      </w:hyperlink>
      <w:r w:rsidDel="00000000" w:rsidR="00000000" w:rsidRPr="00000000">
        <w:rPr>
          <w:rFonts w:ascii="Arial" w:cs="Arial" w:eastAsia="Arial" w:hAnsi="Arial"/>
          <w:color w:val="202124"/>
          <w:highlight w:val="white"/>
          <w:rtl w:val="0"/>
        </w:rPr>
        <w:t xml:space="preserve">.</w:t>
      </w:r>
    </w:p>
    <w:p w:rsidR="00000000" w:rsidDel="00000000" w:rsidP="00000000" w:rsidRDefault="00000000" w:rsidRPr="00000000" w14:paraId="00000020">
      <w:pPr>
        <w:shd w:fill="ffffff" w:val="clear"/>
        <w:spacing w:after="220" w:before="220" w:line="240" w:lineRule="auto"/>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Abide by the Law </w:t>
        <w:br w:type="textWrapping"/>
        <w:t xml:space="preserve">24. </w:t>
      </w:r>
      <w:r w:rsidDel="00000000" w:rsidR="00000000" w:rsidRPr="00000000">
        <w:rPr>
          <w:rFonts w:ascii="Arial" w:cs="Arial" w:eastAsia="Arial" w:hAnsi="Arial"/>
          <w:color w:val="202124"/>
          <w:highlight w:val="white"/>
          <w:rtl w:val="0"/>
        </w:rPr>
        <w:t xml:space="preserve">All gardeners agree to follow all City bylaws including pet bylaws, noise bylaws, etc. as well as any policies a particular landowner may have.</w:t>
      </w:r>
      <w:r w:rsidDel="00000000" w:rsidR="00000000" w:rsidRPr="00000000">
        <w:rPr>
          <w:rtl w:val="0"/>
        </w:rPr>
      </w:r>
    </w:p>
    <w:p w:rsidR="00000000" w:rsidDel="00000000" w:rsidP="00000000" w:rsidRDefault="00000000" w:rsidRPr="00000000" w14:paraId="00000021">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Consideration of Other Gardeners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25.</w:t>
      </w:r>
      <w:r w:rsidDel="00000000" w:rsidR="00000000" w:rsidRPr="00000000">
        <w:rPr>
          <w:rFonts w:ascii="Arial" w:cs="Arial" w:eastAsia="Arial" w:hAnsi="Arial"/>
          <w:color w:val="202124"/>
          <w:highlight w:val="white"/>
          <w:rtl w:val="0"/>
        </w:rPr>
        <w:t xml:space="preserve"> Gardeners shall be courteous to and considerate of other gardeners and neighbours. Use of abusive or profane language is prohibited. Smoking, alcohol, and loud music are prohibited. Each gardener is responsible for the behaviour of their guests.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26.</w:t>
      </w:r>
      <w:r w:rsidDel="00000000" w:rsidR="00000000" w:rsidRPr="00000000">
        <w:rPr>
          <w:rFonts w:ascii="Arial" w:cs="Arial" w:eastAsia="Arial" w:hAnsi="Arial"/>
          <w:color w:val="202124"/>
          <w:highlight w:val="white"/>
          <w:rtl w:val="0"/>
        </w:rPr>
        <w:t xml:space="preserve"> Gardeners must not garden in or pick anything from another gardener’s plot without that gardener’s consent.</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27. </w:t>
      </w:r>
      <w:r w:rsidDel="00000000" w:rsidR="00000000" w:rsidRPr="00000000">
        <w:rPr>
          <w:rFonts w:ascii="Arial" w:cs="Arial" w:eastAsia="Arial" w:hAnsi="Arial"/>
          <w:color w:val="202124"/>
          <w:highlight w:val="white"/>
          <w:rtl w:val="0"/>
        </w:rPr>
        <w:t xml:space="preserve"> Pets must be kept on leash and always kept under control. Pet waste must be cleaned up immediately.</w:t>
      </w:r>
    </w:p>
    <w:p w:rsidR="00000000" w:rsidDel="00000000" w:rsidP="00000000" w:rsidRDefault="00000000" w:rsidRPr="00000000" w14:paraId="00000022">
      <w:pPr>
        <w:spacing w:line="240" w:lineRule="auto"/>
        <w:rPr>
          <w:rFonts w:ascii="Arial" w:cs="Arial" w:eastAsia="Arial" w:hAnsi="Arial"/>
          <w:color w:val="202124"/>
          <w:sz w:val="12"/>
          <w:szCs w:val="12"/>
        </w:rPr>
      </w:pPr>
      <w:r w:rsidDel="00000000" w:rsidR="00000000" w:rsidRPr="00000000">
        <w:rPr>
          <w:rFonts w:ascii="Arial" w:cs="Arial" w:eastAsia="Arial" w:hAnsi="Arial"/>
          <w:color w:val="202124"/>
          <w:sz w:val="14"/>
          <w:szCs w:val="14"/>
          <w:rtl w:val="0"/>
        </w:rPr>
        <w:br w:type="textWrapping"/>
      </w:r>
      <w:r w:rsidDel="00000000" w:rsidR="00000000" w:rsidRPr="00000000">
        <w:rPr>
          <w:rFonts w:ascii="Arial" w:cs="Arial" w:eastAsia="Arial" w:hAnsi="Arial"/>
          <w:b w:val="1"/>
          <w:bCs w:val="1"/>
          <w:color w:val="202124"/>
          <w:highlight w:val="white"/>
          <w:rtl w:val="0"/>
        </w:rPr>
        <w:t xml:space="preserve">Vandalism</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28.</w:t>
      </w:r>
      <w:r w:rsidDel="00000000" w:rsidR="00000000" w:rsidRPr="00000000">
        <w:rPr>
          <w:rFonts w:ascii="Arial" w:cs="Arial" w:eastAsia="Arial" w:hAnsi="Arial"/>
          <w:color w:val="202124"/>
          <w:highlight w:val="white"/>
          <w:rtl w:val="0"/>
        </w:rPr>
        <w:t xml:space="preserve"> Gardeners must report any vandalism to the Garden Coordinator. Gardeners should also notify the Garden Coordinator promptly of any damage or needed repair (e.g. compost bins, water tap, wooden raised beds, etc.) and record it on the white board located in the shed.</w:t>
      </w:r>
      <w:r w:rsidDel="00000000" w:rsidR="00000000" w:rsidRPr="00000000">
        <w:rPr>
          <w:rFonts w:ascii="Arial" w:cs="Arial" w:eastAsia="Arial" w:hAnsi="Arial"/>
          <w:color w:val="202124"/>
          <w:rtl w:val="0"/>
        </w:rPr>
        <w:br w:type="textWrapping"/>
        <w:br w:type="textWrapping"/>
      </w:r>
      <w:r w:rsidDel="00000000" w:rsidR="00000000" w:rsidRPr="00000000">
        <w:rPr>
          <w:rFonts w:ascii="Arial" w:cs="Arial" w:eastAsia="Arial" w:hAnsi="Arial"/>
          <w:b w:val="1"/>
          <w:bCs w:val="1"/>
          <w:color w:val="202124"/>
          <w:rtl w:val="0"/>
        </w:rPr>
        <w:t xml:space="preserve">Gardener </w:t>
      </w:r>
      <w:r w:rsidDel="00000000" w:rsidR="00000000" w:rsidRPr="00000000">
        <w:rPr>
          <w:rFonts w:ascii="Arial" w:cs="Arial" w:eastAsia="Arial" w:hAnsi="Arial"/>
          <w:b w:val="1"/>
          <w:bCs w:val="1"/>
          <w:color w:val="202124"/>
          <w:highlight w:val="white"/>
          <w:rtl w:val="0"/>
        </w:rPr>
        <w:t xml:space="preserve">Contact Information</w:t>
      </w:r>
      <w:r w:rsidDel="00000000" w:rsidR="00000000" w:rsidRPr="00000000">
        <w:rPr>
          <w:rFonts w:ascii="Arial" w:cs="Arial" w:eastAsia="Arial" w:hAnsi="Arial"/>
          <w:color w:val="202124"/>
          <w:highlight w:val="white"/>
          <w:rtl w:val="0"/>
        </w:rPr>
        <w:t xml:space="preserve"> </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29.</w:t>
      </w:r>
      <w:r w:rsidDel="00000000" w:rsidR="00000000" w:rsidRPr="00000000">
        <w:rPr>
          <w:rFonts w:ascii="Arial" w:cs="Arial" w:eastAsia="Arial" w:hAnsi="Arial"/>
          <w:color w:val="202124"/>
          <w:highlight w:val="white"/>
          <w:rtl w:val="0"/>
        </w:rPr>
        <w:t xml:space="preserve"> Gardeners agree to share their email address with other current Sweet Willow gardeners as needed. </w:t>
        <w:br w:type="textWrapping"/>
      </w:r>
      <w:r w:rsidDel="00000000" w:rsidR="00000000" w:rsidRPr="00000000">
        <w:rPr>
          <w:rFonts w:ascii="Arial" w:cs="Arial" w:eastAsia="Arial" w:hAnsi="Arial"/>
          <w:b w:val="1"/>
          <w:bCs w:val="1"/>
          <w:color w:val="202124"/>
          <w:highlight w:val="white"/>
          <w:rtl w:val="0"/>
        </w:rPr>
        <w:t xml:space="preserve">30. </w:t>
      </w:r>
      <w:r w:rsidDel="00000000" w:rsidR="00000000" w:rsidRPr="00000000">
        <w:rPr>
          <w:rFonts w:ascii="Arial" w:cs="Arial" w:eastAsia="Arial" w:hAnsi="Arial"/>
          <w:color w:val="202124"/>
          <w:highlight w:val="white"/>
          <w:rtl w:val="0"/>
        </w:rPr>
        <w:t xml:space="preserve">Gardeners must inform the Garden Coordinator of any change in contact information (street  address, phone number, e-mail). Inability to communicate with the gardener may result in termination of garden plot rental. </w:t>
      </w:r>
      <w:r w:rsidDel="00000000" w:rsidR="00000000" w:rsidRPr="00000000">
        <w:rPr>
          <w:rFonts w:ascii="Arial" w:cs="Arial" w:eastAsia="Arial" w:hAnsi="Arial"/>
          <w:color w:val="202124"/>
          <w:rtl w:val="0"/>
        </w:rPr>
        <w:br w:type="textWrapping"/>
      </w:r>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Volunteer Hours</w:t>
      </w:r>
      <w:r w:rsidDel="00000000" w:rsidR="00000000" w:rsidRPr="00000000">
        <w:rPr>
          <w:rFonts w:ascii="Arial" w:cs="Arial" w:eastAsia="Arial" w:hAnsi="Arial"/>
          <w:color w:val="202124"/>
          <w:rtl w:val="0"/>
        </w:rPr>
        <w:br w:type="textWrapping"/>
      </w:r>
      <w:r w:rsidDel="00000000" w:rsidR="00000000" w:rsidRPr="00000000">
        <w:rPr>
          <w:rFonts w:ascii="Arial" w:cs="Arial" w:eastAsia="Arial" w:hAnsi="Arial"/>
          <w:b w:val="1"/>
          <w:bCs w:val="1"/>
          <w:color w:val="202124"/>
          <w:highlight w:val="white"/>
          <w:rtl w:val="0"/>
        </w:rPr>
        <w:t xml:space="preserve">31. </w:t>
      </w:r>
      <w:r w:rsidDel="00000000" w:rsidR="00000000" w:rsidRPr="00000000">
        <w:rPr>
          <w:rFonts w:ascii="Arial" w:cs="Arial" w:eastAsia="Arial" w:hAnsi="Arial"/>
          <w:color w:val="202124"/>
          <w:highlight w:val="white"/>
          <w:rtl w:val="0"/>
        </w:rPr>
        <w:t xml:space="preserve">All gardeners are required to volunteer a </w:t>
      </w:r>
      <w:r w:rsidDel="00000000" w:rsidR="00000000" w:rsidRPr="00000000">
        <w:rPr>
          <w:rFonts w:ascii="Arial" w:cs="Arial" w:eastAsia="Arial" w:hAnsi="Arial"/>
          <w:b w:val="1"/>
          <w:bCs w:val="1"/>
          <w:color w:val="202124"/>
          <w:highlight w:val="white"/>
          <w:rtl w:val="0"/>
        </w:rPr>
        <w:t xml:space="preserve">minimum of 5 hours over the growing season</w:t>
      </w:r>
      <w:r w:rsidDel="00000000" w:rsidR="00000000" w:rsidRPr="00000000">
        <w:rPr>
          <w:rFonts w:ascii="Arial" w:cs="Arial" w:eastAsia="Arial" w:hAnsi="Arial"/>
          <w:color w:val="202124"/>
          <w:highlight w:val="white"/>
          <w:rtl w:val="0"/>
        </w:rPr>
        <w:t xml:space="preserve">, which can include assisting with the annual spring clean-up, compost maintenance, end of year clean-up, and signing up for general maintenance work during the growing season. Please record your volunteer hours in the ‘SWCG Volunteer Hours’ logbook located in the shed. If you are unable to perform these volunteer hours, please inform the Garden Coordinator. </w:t>
      </w:r>
    </w:p>
    <w:p w:rsidR="00000000" w:rsidDel="00000000" w:rsidP="00000000" w:rsidRDefault="00000000" w:rsidRPr="00000000" w14:paraId="00000024">
      <w:pPr>
        <w:spacing w:line="240" w:lineRule="auto"/>
        <w:rPr>
          <w:rFonts w:ascii="Arial" w:cs="Arial" w:eastAsia="Arial" w:hAnsi="Arial"/>
          <w:color w:val="202124"/>
          <w:sz w:val="2"/>
          <w:szCs w:val="2"/>
          <w:highlight w:val="white"/>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color w:val="202124"/>
          <w:highlight w:val="white"/>
        </w:rPr>
      </w:pPr>
      <w:r w:rsidDel="00000000" w:rsidR="00000000" w:rsidRPr="00000000">
        <w:rPr>
          <w:rFonts w:ascii="Arial" w:cs="Arial" w:eastAsia="Arial" w:hAnsi="Arial"/>
          <w:b w:val="1"/>
          <w:bCs w:val="1"/>
          <w:color w:val="202124"/>
          <w:highlight w:val="white"/>
          <w:rtl w:val="0"/>
        </w:rPr>
        <w:t xml:space="preserve">Payment and Signing Agreement </w:t>
      </w:r>
      <w:r w:rsidDel="00000000" w:rsidR="00000000" w:rsidRPr="00000000">
        <w:rPr>
          <w:rFonts w:ascii="Arial" w:cs="Arial" w:eastAsia="Arial" w:hAnsi="Arial"/>
          <w:b w:val="1"/>
          <w:bCs w:val="1"/>
          <w:color w:val="202124"/>
          <w:rtl w:val="0"/>
        </w:rPr>
        <w:t xml:space="preserve">- Primary Applicant</w:t>
      </w:r>
      <w:r w:rsidDel="00000000" w:rsidR="00000000" w:rsidRPr="00000000">
        <w:rPr>
          <w:rFonts w:ascii="Arial" w:cs="Arial" w:eastAsia="Arial" w:hAnsi="Arial"/>
          <w:color w:val="202124"/>
          <w:rtl w:val="0"/>
        </w:rPr>
        <w:t xml:space="preserve"> </w:t>
        <w:br w:type="textWrapping"/>
      </w:r>
      <w:r w:rsidDel="00000000" w:rsidR="00000000" w:rsidRPr="00000000">
        <w:rPr>
          <w:rFonts w:ascii="Arial" w:cs="Arial" w:eastAsia="Arial" w:hAnsi="Arial"/>
          <w:b w:val="1"/>
          <w:bCs w:val="1"/>
          <w:color w:val="202124"/>
          <w:highlight w:val="white"/>
          <w:rtl w:val="0"/>
        </w:rPr>
        <w:t xml:space="preserve">32. </w:t>
      </w:r>
      <w:r w:rsidDel="00000000" w:rsidR="00000000" w:rsidRPr="00000000">
        <w:rPr>
          <w:rFonts w:ascii="Arial" w:cs="Arial" w:eastAsia="Arial" w:hAnsi="Arial"/>
          <w:color w:val="202124"/>
          <w:highlight w:val="white"/>
          <w:u w:val="single"/>
          <w:rtl w:val="0"/>
        </w:rPr>
        <w:t xml:space="preserve">For returning gardeners,</w:t>
      </w:r>
      <w:r w:rsidDel="00000000" w:rsidR="00000000" w:rsidRPr="00000000">
        <w:rPr>
          <w:rFonts w:ascii="Arial" w:cs="Arial" w:eastAsia="Arial" w:hAnsi="Arial"/>
          <w:color w:val="202124"/>
          <w:highlight w:val="white"/>
          <w:rtl w:val="0"/>
        </w:rPr>
        <w:t xml:space="preserve"> the primary applicant (person submitting this form) is responsible for the full payment for the plot. The $30 payment should be made by e-transfer no later than March 31st. </w:t>
      </w:r>
      <w:r w:rsidDel="00000000" w:rsidR="00000000" w:rsidRPr="00000000">
        <w:rPr>
          <w:rFonts w:ascii="Arial" w:cs="Arial" w:eastAsia="Arial" w:hAnsi="Arial"/>
          <w:color w:val="1f1f1f"/>
          <w:highlight w:val="white"/>
          <w:rtl w:val="0"/>
        </w:rPr>
        <w:t xml:space="preserve">If you need to pay your fee in cash, please email the </w:t>
      </w:r>
      <w:hyperlink r:id="rId16">
        <w:r w:rsidDel="00000000" w:rsidR="00000000" w:rsidRPr="00000000">
          <w:rPr>
            <w:rFonts w:ascii="Arial" w:cs="Arial" w:eastAsia="Arial" w:hAnsi="Arial"/>
            <w:color w:val="1155cc"/>
            <w:highlight w:val="white"/>
            <w:u w:val="single"/>
            <w:rtl w:val="0"/>
          </w:rPr>
          <w:t xml:space="preserve">Sweet Willow Garden coordinator </w:t>
        </w:r>
      </w:hyperlink>
      <w:r w:rsidDel="00000000" w:rsidR="00000000" w:rsidRPr="00000000">
        <w:rPr>
          <w:rFonts w:ascii="Arial" w:cs="Arial" w:eastAsia="Arial" w:hAnsi="Arial"/>
          <w:color w:val="1f1f1f"/>
          <w:highlight w:val="white"/>
          <w:rtl w:val="0"/>
        </w:rPr>
        <w:t xml:space="preserve">.  (Any new gardeners currently on the wait list will be contacted in early April and the payment deadline adjusted accordingly.)</w:t>
        <w:br w:type="textWrapping"/>
      </w:r>
      <w:r w:rsidDel="00000000" w:rsidR="00000000" w:rsidRPr="00000000">
        <w:rPr>
          <w:rFonts w:ascii="Arial" w:cs="Arial" w:eastAsia="Arial" w:hAnsi="Arial"/>
          <w:b w:val="1"/>
          <w:bCs w:val="1"/>
          <w:color w:val="202124"/>
          <w:highlight w:val="white"/>
          <w:rtl w:val="0"/>
        </w:rPr>
        <w:t xml:space="preserve">33.</w:t>
      </w:r>
      <w:r w:rsidDel="00000000" w:rsidR="00000000" w:rsidRPr="00000000">
        <w:rPr>
          <w:rFonts w:ascii="Arial" w:cs="Arial" w:eastAsia="Arial" w:hAnsi="Arial"/>
          <w:color w:val="202124"/>
          <w:highlight w:val="white"/>
          <w:rtl w:val="0"/>
        </w:rPr>
        <w:t xml:space="preserve"> Special arrangements, including a fee reduction, can be made with the Garden Coordinator. A minimum fee of $10 is required.  </w:t>
        <w:br w:type="textWrapping"/>
      </w:r>
      <w:r w:rsidDel="00000000" w:rsidR="00000000" w:rsidRPr="00000000">
        <w:rPr>
          <w:rFonts w:ascii="Arial" w:cs="Arial" w:eastAsia="Arial" w:hAnsi="Arial"/>
          <w:b w:val="1"/>
          <w:bCs w:val="1"/>
          <w:color w:val="202124"/>
          <w:highlight w:val="white"/>
          <w:rtl w:val="0"/>
        </w:rPr>
        <w:t xml:space="preserve">34.</w:t>
      </w:r>
      <w:r w:rsidDel="00000000" w:rsidR="00000000" w:rsidRPr="00000000">
        <w:rPr>
          <w:rFonts w:ascii="Arial" w:cs="Arial" w:eastAsia="Arial" w:hAnsi="Arial"/>
          <w:color w:val="202124"/>
          <w:highlight w:val="white"/>
          <w:rtl w:val="0"/>
        </w:rPr>
        <w:t xml:space="preserve"> Please note that the garden fee includes a $5 one-year membership fee to the Dalhousie Community Association (DCA) for the Primary Applicant. The primary applicant’s contact information will be passed along to the DCA.</w:t>
        <w:br w:type="textWrapping"/>
      </w:r>
      <w:r w:rsidDel="00000000" w:rsidR="00000000" w:rsidRPr="00000000">
        <w:rPr>
          <w:rFonts w:ascii="Arial" w:cs="Arial" w:eastAsia="Arial" w:hAnsi="Arial"/>
          <w:b w:val="1"/>
          <w:bCs w:val="1"/>
          <w:color w:val="202124"/>
          <w:highlight w:val="white"/>
          <w:rtl w:val="0"/>
        </w:rPr>
        <w:t xml:space="preserve">35.</w:t>
      </w:r>
      <w:r w:rsidDel="00000000" w:rsidR="00000000" w:rsidRPr="00000000">
        <w:rPr>
          <w:rFonts w:ascii="Arial" w:cs="Arial" w:eastAsia="Arial" w:hAnsi="Arial"/>
          <w:color w:val="202124"/>
          <w:highlight w:val="white"/>
          <w:rtl w:val="0"/>
        </w:rPr>
        <w:t xml:space="preserve"> A copy of the signed Garden Agreement must be submitted with payment. Full payment must be received before planting is allowed.  </w:t>
      </w:r>
    </w:p>
    <w:p w:rsidR="00000000" w:rsidDel="00000000" w:rsidP="00000000" w:rsidRDefault="00000000" w:rsidRPr="00000000" w14:paraId="00000026">
      <w:pPr>
        <w:spacing w:line="240" w:lineRule="auto"/>
        <w:rPr>
          <w:rFonts w:ascii="Arial" w:cs="Arial" w:eastAsia="Arial" w:hAnsi="Arial"/>
          <w:color w:val="202124"/>
          <w:highlight w:val="white"/>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Fonts w:ascii="Calibri" w:cs="Calibri" w:eastAsia="Calibri" w:hAnsi="Calibri"/>
          <w:color w:val="000000"/>
          <w:rtl w:val="0"/>
        </w:rPr>
        <w:t xml:space="preserve">I understand that the SWCG coordinators, garden members, the DCA, and the City of Ottawa are not liable for my actions; I therefore agree to hold harmless the SWCG coordinators, garden members, the DCA, and the City of Ottawa for any liability, damage, loss or claim that may occur in connection with use of the plot by me, by members of my family, or any of my guests. I, the Primary Applicant, understand and agree to the above statements.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br w:type="textWrapping"/>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sectPr>
      <w:footerReference r:id="rId17" w:type="default"/>
      <w:pgSz w:h="15840" w:w="12240" w:orient="portrait"/>
      <w:pgMar w:bottom="1134"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62F98"/>
    <w:pPr>
      <w:spacing w:after="100" w:afterAutospacing="1" w:before="100" w:beforeAutospacing="1" w:line="240" w:lineRule="auto"/>
    </w:pPr>
    <w:rPr>
      <w:rFonts w:ascii="Times New Roman" w:cs="Times New Roman" w:eastAsia="Times New Roman" w:hAnsi="Times New Roman"/>
      <w:kern w:val="0"/>
      <w:sz w:val="24"/>
      <w:szCs w:val="24"/>
      <w:lang w:eastAsia="en-CA"/>
    </w:rPr>
  </w:style>
  <w:style w:type="character" w:styleId="Hyperlink">
    <w:name w:val="Hyperlink"/>
    <w:basedOn w:val="DefaultParagraphFont"/>
    <w:uiPriority w:val="99"/>
    <w:unhideWhenUsed w:val="1"/>
    <w:rsid w:val="00362F98"/>
    <w:rPr>
      <w:color w:val="0000ff"/>
      <w:u w:val="single"/>
    </w:rPr>
  </w:style>
  <w:style w:type="character" w:styleId="UnresolvedMention">
    <w:name w:val="Unresolved Mention"/>
    <w:basedOn w:val="DefaultParagraphFont"/>
    <w:uiPriority w:val="99"/>
    <w:semiHidden w:val="1"/>
    <w:unhideWhenUsed w:val="1"/>
    <w:rsid w:val="00A354CF"/>
    <w:rPr>
      <w:color w:val="605e5c"/>
      <w:shd w:color="auto" w:fill="e1dfdd" w:val="clear"/>
    </w:rPr>
  </w:style>
  <w:style w:type="character" w:styleId="CommentReference">
    <w:name w:val="annotation reference"/>
    <w:basedOn w:val="DefaultParagraphFont"/>
    <w:uiPriority w:val="99"/>
    <w:semiHidden w:val="1"/>
    <w:unhideWhenUsed w:val="1"/>
    <w:rsid w:val="00E760E6"/>
    <w:rPr>
      <w:sz w:val="16"/>
      <w:szCs w:val="16"/>
    </w:rPr>
  </w:style>
  <w:style w:type="paragraph" w:styleId="CommentText">
    <w:name w:val="annotation text"/>
    <w:basedOn w:val="Normal"/>
    <w:link w:val="CommentTextChar"/>
    <w:uiPriority w:val="99"/>
    <w:unhideWhenUsed w:val="1"/>
    <w:rsid w:val="00E760E6"/>
    <w:pPr>
      <w:spacing w:line="240" w:lineRule="auto"/>
    </w:pPr>
    <w:rPr>
      <w:sz w:val="20"/>
      <w:szCs w:val="20"/>
    </w:rPr>
  </w:style>
  <w:style w:type="character" w:styleId="CommentTextChar" w:customStyle="1">
    <w:name w:val="Comment Text Char"/>
    <w:basedOn w:val="DefaultParagraphFont"/>
    <w:link w:val="CommentText"/>
    <w:uiPriority w:val="99"/>
    <w:rsid w:val="00E760E6"/>
    <w:rPr>
      <w:sz w:val="20"/>
      <w:szCs w:val="20"/>
    </w:rPr>
  </w:style>
  <w:style w:type="paragraph" w:styleId="CommentSubject">
    <w:name w:val="annotation subject"/>
    <w:basedOn w:val="CommentText"/>
    <w:next w:val="CommentText"/>
    <w:link w:val="CommentSubjectChar"/>
    <w:uiPriority w:val="99"/>
    <w:semiHidden w:val="1"/>
    <w:unhideWhenUsed w:val="1"/>
    <w:rsid w:val="00E760E6"/>
    <w:rPr>
      <w:b w:val="1"/>
      <w:bCs w:val="1"/>
    </w:rPr>
  </w:style>
  <w:style w:type="character" w:styleId="CommentSubjectChar" w:customStyle="1">
    <w:name w:val="Comment Subject Char"/>
    <w:basedOn w:val="CommentTextChar"/>
    <w:link w:val="CommentSubject"/>
    <w:uiPriority w:val="99"/>
    <w:semiHidden w:val="1"/>
    <w:rsid w:val="00E760E6"/>
    <w:rPr>
      <w:b w:val="1"/>
      <w:bCs w:val="1"/>
      <w:sz w:val="20"/>
      <w:szCs w:val="20"/>
    </w:rPr>
  </w:style>
  <w:style w:type="paragraph" w:styleId="ListParagraph">
    <w:name w:val="List Paragraph"/>
    <w:basedOn w:val="Normal"/>
    <w:uiPriority w:val="34"/>
    <w:qFormat w:val="1"/>
    <w:rsid w:val="009F482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justfood.nationbuilder.com/newsletter_signup" TargetMode="External"/><Relationship Id="rId10" Type="http://schemas.openxmlformats.org/officeDocument/2006/relationships/hyperlink" Target="https://justfood.ca/garden-guide/" TargetMode="External"/><Relationship Id="rId13" Type="http://schemas.openxmlformats.org/officeDocument/2006/relationships/hyperlink" Target="https://www.ontario.ca/page/noxious-weeds-ontario" TargetMode="External"/><Relationship Id="rId12" Type="http://schemas.openxmlformats.org/officeDocument/2006/relationships/hyperlink" Target="https://www.ontarioinvasiveplants.ca/invasive-plants/spe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g.ca/guide-to-cos/" TargetMode="External"/><Relationship Id="rId15" Type="http://schemas.openxmlformats.org/officeDocument/2006/relationships/hyperlink" Target="http://www.dalhousiefoodcupboard.ca/" TargetMode="External"/><Relationship Id="rId14" Type="http://schemas.openxmlformats.org/officeDocument/2006/relationships/hyperlink" Target="https://justfood.ca/community-gardening-network/accessible-gardening/" TargetMode="External"/><Relationship Id="rId17" Type="http://schemas.openxmlformats.org/officeDocument/2006/relationships/footer" Target="footer1.xml"/><Relationship Id="rId16" Type="http://schemas.openxmlformats.org/officeDocument/2006/relationships/hyperlink" Target="mailto:sweetwillowcommunitygarden31@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weetwillowcommunitygarden31@gmail.com" TargetMode="External"/><Relationship Id="rId8" Type="http://schemas.openxmlformats.org/officeDocument/2006/relationships/hyperlink" Target="https://publications.gc.ca/collections/collection_2020/ongc-cgsb/P29-32-311-202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eZF0DK4kKnn+8v8G/z8P0L3Tg==">CgMxLjAyCGguZ2pkZ3hzOAByITF0azk0Njhpc2dGQVlad3pLek1VbzA5ODJMZ3A1TzhQZg==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2024-04-15T03:52:00Z</dcterms:created>
  <dc:creator>Nancy Campbell</dc:creator>
</cp:coreProperties>
</file>